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0FFE73" w14:textId="77777777" w:rsidR="00B96233" w:rsidRPr="002F3E2E" w:rsidRDefault="006B2A64" w:rsidP="006B2A64">
      <w:pPr>
        <w:adjustRightInd w:val="0"/>
        <w:snapToGrid w:val="0"/>
        <w:textAlignment w:val="baseline"/>
        <w:rPr>
          <w:rFonts w:ascii="仿宋_GB2312"/>
          <w:kern w:val="0"/>
        </w:rPr>
      </w:pPr>
      <w:r w:rsidRPr="002F3E2E">
        <w:rPr>
          <w:rFonts w:ascii="仿宋_GB2312" w:hint="eastAsia"/>
          <w:kern w:val="0"/>
        </w:rPr>
        <w:t>附2</w:t>
      </w:r>
    </w:p>
    <w:p w14:paraId="10A1636A" w14:textId="77777777" w:rsidR="00B96233" w:rsidRDefault="006B2A64">
      <w:pPr>
        <w:adjustRightInd w:val="0"/>
        <w:snapToGrid w:val="0"/>
        <w:spacing w:line="312" w:lineRule="atLeast"/>
        <w:ind w:firstLineChars="200" w:firstLine="360"/>
        <w:jc w:val="right"/>
        <w:textAlignment w:val="baseline"/>
        <w:rPr>
          <w:rFonts w:ascii="宋体" w:eastAsia="宋体"/>
          <w:kern w:val="0"/>
          <w:sz w:val="18"/>
        </w:rPr>
      </w:pPr>
      <w:r>
        <w:rPr>
          <w:rFonts w:ascii="宋体" w:eastAsia="宋体" w:hint="eastAsia"/>
          <w:kern w:val="0"/>
          <w:sz w:val="18"/>
        </w:rPr>
        <w:t>凭证种类:8052／凭证代码:103</w:t>
      </w:r>
    </w:p>
    <w:p w14:paraId="1A6F809F" w14:textId="77777777" w:rsidR="00B96233" w:rsidRDefault="006B2A64">
      <w:pPr>
        <w:adjustRightInd w:val="0"/>
        <w:snapToGrid w:val="0"/>
        <w:spacing w:line="312" w:lineRule="atLeast"/>
        <w:ind w:firstLineChars="200" w:firstLine="360"/>
        <w:jc w:val="center"/>
        <w:textAlignment w:val="baseline"/>
        <w:rPr>
          <w:rFonts w:ascii="宋体" w:eastAsia="宋体"/>
          <w:kern w:val="0"/>
          <w:sz w:val="18"/>
        </w:rPr>
      </w:pPr>
      <w:r>
        <w:rPr>
          <w:rFonts w:ascii="宋体" w:eastAsia="宋体" w:hint="eastAsia"/>
          <w:kern w:val="0"/>
          <w:sz w:val="18"/>
        </w:rPr>
        <w:t xml:space="preserve">                                                    凭证号：                  </w:t>
      </w:r>
    </w:p>
    <w:p w14:paraId="42A6268F" w14:textId="77777777" w:rsidR="006B2A64" w:rsidRPr="00877BC3" w:rsidRDefault="006B2A64" w:rsidP="006B2A64">
      <w:pPr>
        <w:adjustRightInd w:val="0"/>
        <w:snapToGrid w:val="0"/>
        <w:spacing w:line="288" w:lineRule="auto"/>
        <w:jc w:val="center"/>
        <w:textAlignment w:val="baseline"/>
        <w:rPr>
          <w:rFonts w:ascii="方正仿宋" w:eastAsia="方正仿宋" w:hAnsi="黑体"/>
        </w:rPr>
      </w:pPr>
      <w:bookmarkStart w:id="0" w:name="_Toc24151"/>
      <w:bookmarkStart w:id="1" w:name="_Toc11489"/>
      <w:bookmarkStart w:id="2" w:name="_Toc13242"/>
      <w:bookmarkStart w:id="3" w:name="_Toc8141"/>
      <w:bookmarkStart w:id="4" w:name="_Toc19525"/>
      <w:bookmarkStart w:id="5" w:name="_Toc233689824"/>
      <w:bookmarkStart w:id="6" w:name="_Toc238039533"/>
      <w:bookmarkStart w:id="7" w:name="_Toc248636772"/>
      <w:bookmarkStart w:id="8" w:name="_Toc31149"/>
      <w:bookmarkStart w:id="9" w:name="_Toc10709"/>
      <w:bookmarkStart w:id="10" w:name="_Toc23953"/>
      <w:bookmarkStart w:id="11" w:name="_Toc665"/>
      <w:bookmarkStart w:id="12" w:name="_Toc8067"/>
      <w:bookmarkStart w:id="13" w:name="_Toc8084"/>
      <w:bookmarkStart w:id="14" w:name="_Toc11815"/>
      <w:bookmarkStart w:id="15" w:name="_Toc26127"/>
      <w:bookmarkStart w:id="16" w:name="_Toc13698"/>
    </w:p>
    <w:p w14:paraId="7B220AC5" w14:textId="77777777" w:rsidR="00B96233" w:rsidRPr="006B2A64" w:rsidRDefault="006B2A64" w:rsidP="006B2A64">
      <w:pPr>
        <w:adjustRightInd w:val="0"/>
        <w:snapToGrid w:val="0"/>
        <w:spacing w:line="288" w:lineRule="auto"/>
        <w:jc w:val="center"/>
        <w:textAlignment w:val="baseline"/>
        <w:rPr>
          <w:rFonts w:ascii="宋体" w:eastAsia="宋体" w:hAnsi="黑体"/>
          <w:sz w:val="36"/>
          <w:szCs w:val="36"/>
        </w:rPr>
      </w:pPr>
      <w:r w:rsidRPr="006B2A64">
        <w:rPr>
          <w:rFonts w:ascii="宋体" w:eastAsia="宋体" w:hAnsi="黑体" w:hint="eastAsia"/>
          <w:sz w:val="36"/>
          <w:szCs w:val="36"/>
        </w:rPr>
        <w:t>招商银行网上“企业银行”下属单位业务授权书</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64042B10" w14:textId="77777777" w:rsidR="00B96233" w:rsidRPr="006B2A64" w:rsidRDefault="00B96233" w:rsidP="006B2A64">
      <w:pPr>
        <w:adjustRightInd w:val="0"/>
        <w:snapToGrid w:val="0"/>
        <w:spacing w:line="288" w:lineRule="auto"/>
        <w:jc w:val="center"/>
        <w:textAlignment w:val="baseline"/>
        <w:rPr>
          <w:rFonts w:ascii="方正仿宋" w:eastAsia="方正仿宋"/>
          <w:kern w:val="0"/>
          <w:szCs w:val="32"/>
        </w:rPr>
      </w:pPr>
    </w:p>
    <w:p w14:paraId="0EF4FCA0" w14:textId="77777777" w:rsidR="00B96233" w:rsidRDefault="006B2A64">
      <w:pPr>
        <w:adjustRightInd w:val="0"/>
        <w:snapToGrid w:val="0"/>
        <w:ind w:firstLineChars="200" w:firstLine="560"/>
        <w:textAlignment w:val="baseline"/>
        <w:rPr>
          <w:rFonts w:ascii="仿宋_GB2312"/>
          <w:kern w:val="0"/>
          <w:sz w:val="28"/>
          <w:szCs w:val="28"/>
        </w:rPr>
      </w:pPr>
      <w:r>
        <w:rPr>
          <w:rFonts w:ascii="仿宋_GB2312" w:hint="eastAsia"/>
          <w:kern w:val="0"/>
          <w:sz w:val="28"/>
          <w:szCs w:val="28"/>
        </w:rPr>
        <w:t>招商银行</w:t>
      </w:r>
      <w:r>
        <w:rPr>
          <w:rFonts w:ascii="仿宋_GB2312"/>
          <w:kern w:val="0"/>
          <w:sz w:val="28"/>
          <w:szCs w:val="28"/>
          <w:u w:val="single"/>
        </w:rPr>
        <w:t xml:space="preserve">              </w:t>
      </w:r>
      <w:r>
        <w:rPr>
          <w:rFonts w:ascii="仿宋_GB2312" w:hint="eastAsia"/>
          <w:kern w:val="0"/>
          <w:sz w:val="28"/>
          <w:szCs w:val="28"/>
        </w:rPr>
        <w:t>：</w:t>
      </w:r>
    </w:p>
    <w:p w14:paraId="678C4A9B" w14:textId="77777777" w:rsidR="00B96233" w:rsidRDefault="006B2A64">
      <w:pPr>
        <w:adjustRightInd w:val="0"/>
        <w:snapToGrid w:val="0"/>
        <w:spacing w:line="300" w:lineRule="auto"/>
        <w:ind w:firstLineChars="200" w:firstLine="560"/>
        <w:jc w:val="left"/>
        <w:textAlignment w:val="baseline"/>
        <w:rPr>
          <w:rFonts w:ascii="仿宋_GB2312"/>
          <w:kern w:val="0"/>
          <w:sz w:val="28"/>
          <w:szCs w:val="28"/>
        </w:rPr>
      </w:pPr>
      <w:proofErr w:type="gramStart"/>
      <w:r>
        <w:rPr>
          <w:rFonts w:ascii="仿宋_GB2312" w:hint="eastAsia"/>
          <w:kern w:val="0"/>
          <w:sz w:val="28"/>
          <w:szCs w:val="28"/>
        </w:rPr>
        <w:t>鉴于本</w:t>
      </w:r>
      <w:proofErr w:type="gramEnd"/>
      <w:r>
        <w:rPr>
          <w:rFonts w:ascii="仿宋_GB2312" w:hint="eastAsia"/>
          <w:kern w:val="0"/>
          <w:sz w:val="28"/>
          <w:szCs w:val="28"/>
        </w:rPr>
        <w:t>单位及我母公司／总公司作为集团公司整体开通了统一编号的招商银行网上“企业银行”服务（</w:t>
      </w:r>
      <w:proofErr w:type="gramStart"/>
      <w:r>
        <w:rPr>
          <w:rFonts w:ascii="仿宋_GB2312"/>
          <w:kern w:val="0"/>
          <w:sz w:val="28"/>
          <w:szCs w:val="28"/>
        </w:rPr>
        <w:t>集团网银</w:t>
      </w:r>
      <w:proofErr w:type="gramEnd"/>
      <w:r>
        <w:rPr>
          <w:rFonts w:ascii="仿宋_GB2312"/>
          <w:kern w:val="0"/>
          <w:sz w:val="28"/>
          <w:szCs w:val="28"/>
        </w:rPr>
        <w:t>服务）</w:t>
      </w:r>
      <w:r>
        <w:rPr>
          <w:rFonts w:ascii="仿宋_GB2312" w:hint="eastAsia"/>
          <w:kern w:val="0"/>
          <w:sz w:val="28"/>
          <w:szCs w:val="28"/>
        </w:rPr>
        <w:t>，且我母公司／总公司已与母公司其</w:t>
      </w:r>
      <w:r>
        <w:rPr>
          <w:rFonts w:ascii="仿宋_GB2312"/>
          <w:kern w:val="0"/>
          <w:sz w:val="28"/>
          <w:szCs w:val="28"/>
        </w:rPr>
        <w:t>开户行</w:t>
      </w:r>
      <w:r>
        <w:rPr>
          <w:rFonts w:ascii="仿宋_GB2312" w:hint="eastAsia"/>
          <w:kern w:val="0"/>
          <w:sz w:val="28"/>
          <w:szCs w:val="28"/>
        </w:rPr>
        <w:t>签订了《招商银行网上“企业银行”集团</w:t>
      </w:r>
      <w:r w:rsidR="00B07F0E">
        <w:rPr>
          <w:rFonts w:ascii="仿宋_GB2312" w:hint="eastAsia"/>
          <w:kern w:val="0"/>
          <w:sz w:val="28"/>
          <w:szCs w:val="28"/>
        </w:rPr>
        <w:t>公</w:t>
      </w:r>
      <w:r>
        <w:rPr>
          <w:rFonts w:ascii="仿宋_GB2312" w:hint="eastAsia"/>
          <w:kern w:val="0"/>
          <w:sz w:val="28"/>
          <w:szCs w:val="28"/>
        </w:rPr>
        <w:t>司服务协议》，通过招商银行网上企业</w:t>
      </w:r>
      <w:r>
        <w:rPr>
          <w:rFonts w:ascii="仿宋_GB2312"/>
          <w:kern w:val="0"/>
          <w:sz w:val="28"/>
          <w:szCs w:val="28"/>
        </w:rPr>
        <w:t>银行</w:t>
      </w:r>
      <w:r>
        <w:rPr>
          <w:rFonts w:ascii="仿宋_GB2312" w:hint="eastAsia"/>
          <w:kern w:val="0"/>
          <w:sz w:val="28"/>
          <w:szCs w:val="28"/>
        </w:rPr>
        <w:t>系统设置了母子公司间的账务关系，本单位知悉并确认该《服务协议》的全部内容，并同意将我司在贵行开立的下列账户的指定业务类别提供给我母公司</w:t>
      </w:r>
      <w:r>
        <w:rPr>
          <w:rFonts w:ascii="仿宋_GB2312"/>
          <w:kern w:val="0"/>
          <w:sz w:val="28"/>
          <w:szCs w:val="28"/>
        </w:rPr>
        <w:t>／</w:t>
      </w:r>
      <w:r>
        <w:rPr>
          <w:rFonts w:ascii="仿宋_GB2312" w:hint="eastAsia"/>
          <w:kern w:val="0"/>
          <w:sz w:val="28"/>
          <w:szCs w:val="28"/>
        </w:rPr>
        <w:t>总公司进行操作，授权贵行（</w:t>
      </w:r>
      <w:r>
        <w:rPr>
          <w:rFonts w:ascii="仿宋_GB2312"/>
          <w:kern w:val="0"/>
          <w:sz w:val="28"/>
          <w:szCs w:val="28"/>
        </w:rPr>
        <w:t>如相关操作需要</w:t>
      </w:r>
      <w:r>
        <w:rPr>
          <w:rFonts w:ascii="仿宋_GB2312" w:hint="eastAsia"/>
          <w:kern w:val="0"/>
          <w:sz w:val="28"/>
          <w:szCs w:val="28"/>
        </w:rPr>
        <w:t>由</w:t>
      </w:r>
      <w:r>
        <w:rPr>
          <w:rFonts w:ascii="仿宋_GB2312"/>
          <w:kern w:val="0"/>
          <w:sz w:val="28"/>
          <w:szCs w:val="28"/>
        </w:rPr>
        <w:t>招商银行其他分支机构完成</w:t>
      </w:r>
      <w:r>
        <w:rPr>
          <w:rFonts w:ascii="仿宋_GB2312" w:hint="eastAsia"/>
          <w:kern w:val="0"/>
          <w:sz w:val="28"/>
          <w:szCs w:val="28"/>
        </w:rPr>
        <w:t>，</w:t>
      </w:r>
      <w:r>
        <w:rPr>
          <w:rFonts w:ascii="仿宋_GB2312"/>
          <w:kern w:val="0"/>
          <w:sz w:val="28"/>
          <w:szCs w:val="28"/>
        </w:rPr>
        <w:t>亦包括</w:t>
      </w:r>
      <w:r>
        <w:rPr>
          <w:rFonts w:ascii="仿宋_GB2312" w:hint="eastAsia"/>
          <w:kern w:val="0"/>
          <w:sz w:val="28"/>
          <w:szCs w:val="28"/>
        </w:rPr>
        <w:t>该等</w:t>
      </w:r>
      <w:r>
        <w:rPr>
          <w:rFonts w:ascii="仿宋_GB2312"/>
          <w:kern w:val="0"/>
          <w:sz w:val="28"/>
          <w:szCs w:val="28"/>
        </w:rPr>
        <w:t>分支机构）</w:t>
      </w:r>
      <w:r>
        <w:rPr>
          <w:rFonts w:ascii="仿宋_GB2312" w:hint="eastAsia"/>
          <w:kern w:val="0"/>
          <w:sz w:val="28"/>
          <w:szCs w:val="28"/>
        </w:rPr>
        <w:t>向我母公司</w:t>
      </w:r>
      <w:r>
        <w:rPr>
          <w:rFonts w:ascii="仿宋_GB2312"/>
          <w:kern w:val="0"/>
          <w:sz w:val="28"/>
          <w:szCs w:val="28"/>
        </w:rPr>
        <w:t>／</w:t>
      </w:r>
      <w:r>
        <w:rPr>
          <w:rFonts w:ascii="仿宋_GB2312" w:hint="eastAsia"/>
          <w:kern w:val="0"/>
          <w:sz w:val="28"/>
          <w:szCs w:val="28"/>
        </w:rPr>
        <w:t>总公司开放网上“企业银行”子公司（即</w:t>
      </w:r>
      <w:r>
        <w:rPr>
          <w:rFonts w:ascii="仿宋_GB2312"/>
          <w:kern w:val="0"/>
          <w:sz w:val="28"/>
          <w:szCs w:val="28"/>
        </w:rPr>
        <w:t>本单位</w:t>
      </w:r>
      <w:r>
        <w:rPr>
          <w:rFonts w:ascii="仿宋_GB2312" w:hint="eastAsia"/>
          <w:kern w:val="0"/>
          <w:sz w:val="28"/>
          <w:szCs w:val="28"/>
        </w:rPr>
        <w:t>）相关业务操作功能。</w:t>
      </w:r>
    </w:p>
    <w:p w14:paraId="0C171D44" w14:textId="77777777" w:rsidR="00B96233" w:rsidRDefault="006B2A64">
      <w:pPr>
        <w:adjustRightInd w:val="0"/>
        <w:snapToGrid w:val="0"/>
        <w:spacing w:line="360" w:lineRule="auto"/>
        <w:ind w:firstLineChars="200" w:firstLine="562"/>
        <w:textAlignment w:val="baseline"/>
        <w:rPr>
          <w:rFonts w:ascii="仿宋_GB2312"/>
          <w:kern w:val="0"/>
          <w:sz w:val="28"/>
          <w:szCs w:val="28"/>
        </w:rPr>
      </w:pPr>
      <w:r>
        <w:rPr>
          <w:rFonts w:ascii="仿宋_GB2312" w:hint="eastAsia"/>
          <w:b/>
          <w:kern w:val="0"/>
          <w:sz w:val="28"/>
          <w:szCs w:val="28"/>
        </w:rPr>
        <w:t>母公司</w:t>
      </w:r>
      <w:r>
        <w:rPr>
          <w:rFonts w:ascii="仿宋_GB2312"/>
          <w:b/>
          <w:kern w:val="0"/>
          <w:sz w:val="28"/>
          <w:szCs w:val="28"/>
        </w:rPr>
        <w:t>／</w:t>
      </w:r>
      <w:r>
        <w:rPr>
          <w:rFonts w:ascii="仿宋_GB2312" w:hint="eastAsia"/>
          <w:b/>
          <w:kern w:val="0"/>
          <w:sz w:val="28"/>
          <w:szCs w:val="28"/>
        </w:rPr>
        <w:t>总公司信息</w:t>
      </w:r>
      <w:r>
        <w:rPr>
          <w:rFonts w:ascii="仿宋_GB2312" w:hint="eastAsia"/>
          <w:kern w:val="0"/>
          <w:sz w:val="28"/>
          <w:szCs w:val="28"/>
        </w:rPr>
        <w:t>：</w:t>
      </w:r>
    </w:p>
    <w:p w14:paraId="0B0220F1" w14:textId="77777777" w:rsidR="004F48BE" w:rsidRDefault="004F48BE" w:rsidP="004F48BE">
      <w:pPr>
        <w:tabs>
          <w:tab w:val="left" w:pos="8460"/>
        </w:tabs>
        <w:adjustRightInd w:val="0"/>
        <w:snapToGrid w:val="0"/>
        <w:spacing w:line="360" w:lineRule="auto"/>
        <w:ind w:firstLineChars="200" w:firstLine="560"/>
        <w:textAlignment w:val="baseline"/>
        <w:rPr>
          <w:rFonts w:ascii="仿宋_GB2312"/>
          <w:kern w:val="0"/>
          <w:sz w:val="28"/>
          <w:szCs w:val="28"/>
          <w:u w:val="single"/>
        </w:rPr>
      </w:pPr>
      <w:r>
        <w:rPr>
          <w:rFonts w:ascii="仿宋_GB2312" w:hint="eastAsia"/>
          <w:kern w:val="0"/>
          <w:sz w:val="28"/>
          <w:szCs w:val="28"/>
        </w:rPr>
        <w:t>企业名称</w:t>
      </w:r>
      <w:r w:rsidRPr="00672C51">
        <w:rPr>
          <w:rFonts w:ascii="仿宋_GB2312" w:hint="eastAsia"/>
          <w:kern w:val="0"/>
          <w:sz w:val="28"/>
          <w:szCs w:val="28"/>
          <w:u w:val="single"/>
        </w:rPr>
        <w:t xml:space="preserve"> </w:t>
      </w:r>
      <w:proofErr w:type="gramStart"/>
      <w:r w:rsidRPr="00672C51">
        <w:rPr>
          <w:rFonts w:ascii="仿宋_GB2312" w:hint="eastAsia"/>
          <w:kern w:val="0"/>
          <w:sz w:val="24"/>
          <w:szCs w:val="28"/>
          <w:u w:val="single"/>
        </w:rPr>
        <w:t>宝武集团</w:t>
      </w:r>
      <w:proofErr w:type="gramEnd"/>
      <w:r w:rsidRPr="00672C51">
        <w:rPr>
          <w:rFonts w:ascii="仿宋_GB2312" w:hint="eastAsia"/>
          <w:kern w:val="0"/>
          <w:sz w:val="24"/>
          <w:szCs w:val="28"/>
          <w:u w:val="single"/>
        </w:rPr>
        <w:t>财务有限责任公司</w:t>
      </w:r>
      <w:r>
        <w:rPr>
          <w:rFonts w:ascii="仿宋_GB2312" w:hint="eastAsia"/>
          <w:kern w:val="0"/>
          <w:sz w:val="28"/>
          <w:szCs w:val="28"/>
          <w:u w:val="single"/>
        </w:rPr>
        <w:t xml:space="preserve">   </w:t>
      </w:r>
      <w:r>
        <w:rPr>
          <w:rFonts w:ascii="仿宋_GB2312" w:hint="eastAsia"/>
          <w:kern w:val="0"/>
          <w:sz w:val="28"/>
          <w:szCs w:val="28"/>
        </w:rPr>
        <w:t>开户地</w:t>
      </w:r>
      <w:r>
        <w:rPr>
          <w:rFonts w:ascii="仿宋_GB2312"/>
          <w:kern w:val="0"/>
          <w:sz w:val="28"/>
          <w:szCs w:val="28"/>
          <w:u w:val="single"/>
        </w:rPr>
        <w:t xml:space="preserve">  </w:t>
      </w:r>
      <w:r w:rsidRPr="00BE6097">
        <w:rPr>
          <w:rFonts w:ascii="仿宋_GB2312" w:hint="eastAsia"/>
          <w:kern w:val="0"/>
          <w:sz w:val="24"/>
          <w:szCs w:val="28"/>
          <w:u w:val="single"/>
        </w:rPr>
        <w:t>上海</w:t>
      </w:r>
      <w:r>
        <w:rPr>
          <w:rFonts w:ascii="仿宋_GB2312"/>
          <w:kern w:val="0"/>
          <w:sz w:val="28"/>
          <w:szCs w:val="28"/>
          <w:u w:val="single"/>
        </w:rPr>
        <w:t xml:space="preserve">                 </w:t>
      </w:r>
    </w:p>
    <w:p w14:paraId="65DB4442" w14:textId="6BB66D47" w:rsidR="00B96233" w:rsidRDefault="004F48BE" w:rsidP="004F48BE">
      <w:pPr>
        <w:adjustRightInd w:val="0"/>
        <w:snapToGrid w:val="0"/>
        <w:spacing w:line="300" w:lineRule="auto"/>
        <w:ind w:firstLineChars="200" w:firstLine="560"/>
        <w:jc w:val="left"/>
        <w:textAlignment w:val="baseline"/>
        <w:rPr>
          <w:rFonts w:ascii="仿宋_GB2312"/>
          <w:kern w:val="0"/>
          <w:sz w:val="28"/>
          <w:szCs w:val="28"/>
        </w:rPr>
      </w:pPr>
      <w:r>
        <w:rPr>
          <w:rFonts w:ascii="仿宋_GB2312" w:hint="eastAsia"/>
          <w:kern w:val="0"/>
          <w:sz w:val="28"/>
          <w:szCs w:val="28"/>
        </w:rPr>
        <w:t>企业银行编号</w:t>
      </w:r>
      <w:r>
        <w:rPr>
          <w:rFonts w:ascii="仿宋_GB2312" w:hAnsi="宋体"/>
          <w:kern w:val="0"/>
          <w:sz w:val="28"/>
          <w:szCs w:val="28"/>
          <w:u w:val="single"/>
        </w:rPr>
        <w:t xml:space="preserve">  </w:t>
      </w:r>
      <w:r w:rsidRPr="00E23C6C">
        <w:rPr>
          <w:rFonts w:ascii="仿宋_GB2312" w:hAnsi="宋体"/>
          <w:kern w:val="0"/>
          <w:sz w:val="22"/>
          <w:szCs w:val="28"/>
          <w:u w:val="single"/>
        </w:rPr>
        <w:t>N1737986</w:t>
      </w:r>
      <w:r>
        <w:rPr>
          <w:rFonts w:ascii="仿宋_GB2312" w:hAnsi="宋体"/>
          <w:kern w:val="0"/>
          <w:sz w:val="28"/>
          <w:szCs w:val="28"/>
          <w:u w:val="single"/>
        </w:rPr>
        <w:t xml:space="preserve">            </w:t>
      </w:r>
      <w:r>
        <w:rPr>
          <w:rFonts w:ascii="仿宋_GB2312" w:hint="eastAsia"/>
          <w:kern w:val="0"/>
          <w:sz w:val="28"/>
          <w:szCs w:val="28"/>
        </w:rPr>
        <w:t>开户行</w:t>
      </w:r>
      <w:r>
        <w:rPr>
          <w:rFonts w:ascii="仿宋_GB2312" w:hAnsi="宋体"/>
          <w:kern w:val="0"/>
          <w:sz w:val="28"/>
          <w:szCs w:val="28"/>
          <w:u w:val="single"/>
        </w:rPr>
        <w:t xml:space="preserve"> </w:t>
      </w:r>
      <w:r w:rsidRPr="00BE6097">
        <w:rPr>
          <w:rFonts w:ascii="仿宋_GB2312" w:hAnsi="宋体" w:hint="eastAsia"/>
          <w:kern w:val="0"/>
          <w:sz w:val="24"/>
          <w:szCs w:val="28"/>
          <w:u w:val="single"/>
        </w:rPr>
        <w:t>招商银行上海宝山支行</w:t>
      </w:r>
      <w:r w:rsidRPr="00BE6097">
        <w:rPr>
          <w:rFonts w:ascii="仿宋_GB2312" w:hAnsi="宋体"/>
          <w:kern w:val="0"/>
          <w:sz w:val="24"/>
          <w:szCs w:val="28"/>
          <w:u w:val="single"/>
        </w:rPr>
        <w:t xml:space="preserve">  </w:t>
      </w:r>
      <w:r>
        <w:rPr>
          <w:rFonts w:ascii="仿宋_GB2312" w:hAnsi="宋体"/>
          <w:kern w:val="0"/>
          <w:sz w:val="28"/>
          <w:szCs w:val="28"/>
          <w:u w:val="single"/>
        </w:rPr>
        <w:t xml:space="preserve"> </w:t>
      </w:r>
      <w:r w:rsidR="006B2A64">
        <w:rPr>
          <w:rFonts w:ascii="仿宋_GB2312" w:hint="eastAsia"/>
          <w:b/>
          <w:kern w:val="0"/>
          <w:sz w:val="28"/>
          <w:szCs w:val="28"/>
        </w:rPr>
        <w:t>本单位资料</w:t>
      </w:r>
      <w:r w:rsidR="006B2A64">
        <w:rPr>
          <w:rFonts w:ascii="仿宋_GB2312" w:hint="eastAsia"/>
          <w:kern w:val="0"/>
          <w:sz w:val="28"/>
          <w:szCs w:val="28"/>
        </w:rPr>
        <w:t>：</w:t>
      </w:r>
    </w:p>
    <w:p w14:paraId="27D69436" w14:textId="77777777" w:rsidR="00B96233" w:rsidRDefault="006B2A64">
      <w:pPr>
        <w:adjustRightInd w:val="0"/>
        <w:snapToGrid w:val="0"/>
        <w:spacing w:line="360" w:lineRule="auto"/>
        <w:ind w:firstLineChars="200" w:firstLine="560"/>
        <w:jc w:val="left"/>
        <w:textAlignment w:val="baseline"/>
        <w:rPr>
          <w:rFonts w:ascii="仿宋_GB2312"/>
          <w:kern w:val="0"/>
          <w:sz w:val="28"/>
          <w:szCs w:val="28"/>
        </w:rPr>
      </w:pPr>
      <w:r>
        <w:rPr>
          <w:rFonts w:ascii="仿宋_GB2312" w:hint="eastAsia"/>
          <w:kern w:val="0"/>
          <w:sz w:val="28"/>
          <w:szCs w:val="28"/>
        </w:rPr>
        <w:t>单位户名</w:t>
      </w:r>
      <w:r>
        <w:rPr>
          <w:rFonts w:ascii="仿宋_GB2312"/>
          <w:kern w:val="0"/>
          <w:sz w:val="28"/>
          <w:szCs w:val="28"/>
          <w:u w:val="single"/>
        </w:rPr>
        <w:t xml:space="preserve">                         </w:t>
      </w:r>
      <w:r>
        <w:rPr>
          <w:rFonts w:ascii="仿宋_GB2312" w:hint="eastAsia"/>
          <w:kern w:val="0"/>
          <w:sz w:val="28"/>
          <w:szCs w:val="28"/>
        </w:rPr>
        <w:t>开户行</w:t>
      </w:r>
      <w:r>
        <w:rPr>
          <w:rFonts w:ascii="仿宋_GB2312"/>
          <w:kern w:val="0"/>
          <w:sz w:val="28"/>
          <w:szCs w:val="28"/>
          <w:u w:val="single"/>
        </w:rPr>
        <w:t xml:space="preserve">                       </w:t>
      </w:r>
      <w:r>
        <w:rPr>
          <w:rFonts w:ascii="仿宋_GB2312"/>
          <w:kern w:val="0"/>
          <w:sz w:val="28"/>
          <w:szCs w:val="28"/>
        </w:rPr>
        <w:t xml:space="preserve">  </w:t>
      </w:r>
    </w:p>
    <w:p w14:paraId="6E00953C" w14:textId="77777777" w:rsidR="00B96233" w:rsidRDefault="006B2A64">
      <w:pPr>
        <w:adjustRightInd w:val="0"/>
        <w:snapToGrid w:val="0"/>
        <w:spacing w:line="360" w:lineRule="auto"/>
        <w:ind w:firstLineChars="200" w:firstLine="560"/>
        <w:textAlignment w:val="baseline"/>
        <w:rPr>
          <w:rFonts w:ascii="仿宋_GB2312"/>
          <w:kern w:val="0"/>
          <w:sz w:val="28"/>
          <w:szCs w:val="28"/>
        </w:rPr>
      </w:pPr>
      <w:r>
        <w:rPr>
          <w:rFonts w:ascii="仿宋_GB2312" w:hint="eastAsia"/>
          <w:kern w:val="0"/>
          <w:sz w:val="28"/>
          <w:szCs w:val="28"/>
        </w:rPr>
        <w:t>授权开通业务类别：（授权开通的请在业务类别前面的方框内打“√”，相关业务授权后表明母公司／总公司可以通过网上企业银行在子公司授权账户中进行该项业务有关操作。）</w:t>
      </w:r>
    </w:p>
    <w:tbl>
      <w:tblPr>
        <w:tblStyle w:val="ae"/>
        <w:tblW w:w="10348" w:type="dxa"/>
        <w:tblInd w:w="-572" w:type="dxa"/>
        <w:tblLayout w:type="fixed"/>
        <w:tblLook w:val="04A0" w:firstRow="1" w:lastRow="0" w:firstColumn="1" w:lastColumn="0" w:noHBand="0" w:noVBand="1"/>
      </w:tblPr>
      <w:tblGrid>
        <w:gridCol w:w="2977"/>
        <w:gridCol w:w="7371"/>
      </w:tblGrid>
      <w:tr w:rsidR="00B96233" w:rsidRPr="006B2A64" w14:paraId="0B3477B3" w14:textId="77777777">
        <w:trPr>
          <w:trHeight w:val="171"/>
        </w:trPr>
        <w:tc>
          <w:tcPr>
            <w:tcW w:w="2977" w:type="dxa"/>
          </w:tcPr>
          <w:p w14:paraId="276A12CA" w14:textId="77777777" w:rsidR="00B96233" w:rsidRPr="006B2A64" w:rsidRDefault="006B2A64">
            <w:pPr>
              <w:adjustRightInd w:val="0"/>
              <w:snapToGrid w:val="0"/>
              <w:spacing w:line="360" w:lineRule="auto"/>
              <w:jc w:val="center"/>
              <w:textAlignment w:val="baseline"/>
              <w:rPr>
                <w:rFonts w:ascii="方正仿宋" w:eastAsia="方正仿宋"/>
                <w:kern w:val="0"/>
                <w:sz w:val="21"/>
                <w:szCs w:val="21"/>
              </w:rPr>
            </w:pPr>
            <w:r w:rsidRPr="006B2A64">
              <w:rPr>
                <w:rFonts w:ascii="方正仿宋" w:eastAsia="方正仿宋" w:hint="eastAsia"/>
                <w:kern w:val="0"/>
                <w:sz w:val="21"/>
                <w:szCs w:val="21"/>
              </w:rPr>
              <w:t>授权账号</w:t>
            </w:r>
          </w:p>
        </w:tc>
        <w:tc>
          <w:tcPr>
            <w:tcW w:w="7371" w:type="dxa"/>
          </w:tcPr>
          <w:p w14:paraId="2B5F89C1" w14:textId="77777777" w:rsidR="00B96233" w:rsidRPr="006B2A64" w:rsidRDefault="006B2A64">
            <w:pPr>
              <w:adjustRightInd w:val="0"/>
              <w:snapToGrid w:val="0"/>
              <w:spacing w:line="360" w:lineRule="auto"/>
              <w:jc w:val="center"/>
              <w:textAlignment w:val="baseline"/>
              <w:rPr>
                <w:rFonts w:ascii="方正仿宋" w:eastAsia="方正仿宋"/>
                <w:kern w:val="0"/>
                <w:sz w:val="21"/>
                <w:szCs w:val="21"/>
              </w:rPr>
            </w:pPr>
            <w:r w:rsidRPr="006B2A64">
              <w:rPr>
                <w:rFonts w:ascii="方正仿宋" w:eastAsia="方正仿宋" w:hint="eastAsia"/>
                <w:kern w:val="0"/>
                <w:sz w:val="21"/>
                <w:szCs w:val="21"/>
              </w:rPr>
              <w:t>授权业务功能</w:t>
            </w:r>
          </w:p>
        </w:tc>
      </w:tr>
      <w:tr w:rsidR="00B96233" w:rsidRPr="006B2A64" w14:paraId="0A3A9DF2" w14:textId="77777777">
        <w:trPr>
          <w:trHeight w:val="389"/>
        </w:trPr>
        <w:tc>
          <w:tcPr>
            <w:tcW w:w="2977" w:type="dxa"/>
          </w:tcPr>
          <w:p w14:paraId="76E0C58C" w14:textId="77777777" w:rsidR="00B96233" w:rsidRPr="006B2A64" w:rsidRDefault="00B96233">
            <w:pPr>
              <w:adjustRightInd w:val="0"/>
              <w:snapToGrid w:val="0"/>
              <w:spacing w:line="360" w:lineRule="auto"/>
              <w:textAlignment w:val="baseline"/>
              <w:rPr>
                <w:rFonts w:ascii="方正仿宋" w:eastAsia="方正仿宋"/>
                <w:kern w:val="0"/>
                <w:sz w:val="21"/>
                <w:szCs w:val="21"/>
              </w:rPr>
            </w:pPr>
          </w:p>
        </w:tc>
        <w:tc>
          <w:tcPr>
            <w:tcW w:w="7371" w:type="dxa"/>
          </w:tcPr>
          <w:p w14:paraId="28077C8E" w14:textId="77777777" w:rsidR="00B96233" w:rsidRPr="006B2A64" w:rsidRDefault="006B2A64">
            <w:pPr>
              <w:widowControl/>
              <w:jc w:val="left"/>
              <w:rPr>
                <w:rFonts w:ascii="方正仿宋" w:eastAsia="方正仿宋"/>
                <w:kern w:val="0"/>
                <w:sz w:val="21"/>
                <w:szCs w:val="21"/>
              </w:rPr>
            </w:pP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N01010账务查询（初次授权必选）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N02030支付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N02031直接支付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N03020代发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N03010代发工资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N03030代扣（代码</w:t>
            </w:r>
            <w:r w:rsidRPr="006B2A64">
              <w:rPr>
                <w:rFonts w:ascii="方正仿宋" w:eastAsia="方正仿宋" w:hint="eastAsia"/>
                <w:kern w:val="0"/>
                <w:sz w:val="21"/>
                <w:szCs w:val="21"/>
                <w:u w:val="single"/>
              </w:rPr>
              <w:t xml:space="preserve">       </w:t>
            </w:r>
            <w:r w:rsidRPr="006B2A64">
              <w:rPr>
                <w:rFonts w:ascii="方正仿宋" w:eastAsia="方正仿宋" w:hint="eastAsia"/>
                <w:kern w:val="0"/>
                <w:sz w:val="21"/>
                <w:szCs w:val="21"/>
              </w:rPr>
              <w:t>）</w:t>
            </w:r>
          </w:p>
          <w:p w14:paraId="42420E41" w14:textId="77777777" w:rsidR="00B96233" w:rsidRPr="006B2A64" w:rsidRDefault="006B2A64">
            <w:pPr>
              <w:widowControl/>
              <w:jc w:val="left"/>
              <w:rPr>
                <w:rFonts w:ascii="方正仿宋" w:eastAsia="方正仿宋"/>
                <w:kern w:val="0"/>
                <w:sz w:val="21"/>
                <w:szCs w:val="21"/>
                <w:u w:val="single"/>
              </w:rPr>
            </w:pP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其他</w:t>
            </w:r>
            <w:r w:rsidRPr="006B2A64">
              <w:rPr>
                <w:rFonts w:ascii="方正仿宋" w:eastAsia="方正仿宋" w:hint="eastAsia"/>
                <w:kern w:val="0"/>
                <w:sz w:val="21"/>
                <w:szCs w:val="21"/>
                <w:u w:val="single"/>
              </w:rPr>
              <w:t xml:space="preserve">                                                                  </w:t>
            </w:r>
          </w:p>
          <w:p w14:paraId="7B29B611" w14:textId="77777777" w:rsidR="00B96233" w:rsidRPr="006B2A64" w:rsidRDefault="006B2A64">
            <w:pPr>
              <w:widowControl/>
              <w:jc w:val="left"/>
              <w:rPr>
                <w:rFonts w:ascii="方正仿宋" w:eastAsia="方正仿宋"/>
                <w:kern w:val="0"/>
                <w:sz w:val="21"/>
                <w:szCs w:val="21"/>
                <w:u w:val="single"/>
              </w:rPr>
            </w:pPr>
            <w:r w:rsidRPr="006B2A64">
              <w:rPr>
                <w:rFonts w:ascii="方正仿宋" w:eastAsia="方正仿宋" w:hint="eastAsia"/>
                <w:kern w:val="0"/>
                <w:sz w:val="21"/>
                <w:szCs w:val="21"/>
                <w:u w:val="single"/>
              </w:rPr>
              <w:t xml:space="preserve">                                                                      </w:t>
            </w:r>
          </w:p>
        </w:tc>
      </w:tr>
      <w:tr w:rsidR="00B96233" w:rsidRPr="006B2A64" w14:paraId="6E0A61B4" w14:textId="77777777">
        <w:trPr>
          <w:trHeight w:val="385"/>
        </w:trPr>
        <w:tc>
          <w:tcPr>
            <w:tcW w:w="2977" w:type="dxa"/>
          </w:tcPr>
          <w:p w14:paraId="05C9F275" w14:textId="77777777" w:rsidR="00B96233" w:rsidRPr="006B2A64" w:rsidRDefault="00B96233">
            <w:pPr>
              <w:adjustRightInd w:val="0"/>
              <w:snapToGrid w:val="0"/>
              <w:spacing w:line="360" w:lineRule="auto"/>
              <w:textAlignment w:val="baseline"/>
              <w:rPr>
                <w:rFonts w:ascii="方正仿宋" w:eastAsia="方正仿宋"/>
                <w:kern w:val="0"/>
                <w:sz w:val="21"/>
                <w:szCs w:val="21"/>
              </w:rPr>
            </w:pPr>
          </w:p>
        </w:tc>
        <w:tc>
          <w:tcPr>
            <w:tcW w:w="7371" w:type="dxa"/>
          </w:tcPr>
          <w:p w14:paraId="2F67260E" w14:textId="77777777" w:rsidR="00B96233" w:rsidRPr="006B2A64" w:rsidRDefault="006B2A64">
            <w:pPr>
              <w:widowControl/>
              <w:jc w:val="left"/>
              <w:rPr>
                <w:rFonts w:ascii="方正仿宋" w:eastAsia="方正仿宋"/>
                <w:kern w:val="0"/>
                <w:sz w:val="21"/>
                <w:szCs w:val="21"/>
              </w:rPr>
            </w:pP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N01010账务查询（初次授权必选）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N02030支付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N02031直接支付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N03020代发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N03010代发工资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N03030代扣（代码</w:t>
            </w:r>
            <w:r w:rsidRPr="006B2A64">
              <w:rPr>
                <w:rFonts w:ascii="方正仿宋" w:eastAsia="方正仿宋" w:hint="eastAsia"/>
                <w:kern w:val="0"/>
                <w:sz w:val="21"/>
                <w:szCs w:val="21"/>
                <w:u w:val="single"/>
              </w:rPr>
              <w:t xml:space="preserve">       </w:t>
            </w:r>
            <w:r w:rsidRPr="006B2A64">
              <w:rPr>
                <w:rFonts w:ascii="方正仿宋" w:eastAsia="方正仿宋" w:hint="eastAsia"/>
                <w:kern w:val="0"/>
                <w:sz w:val="21"/>
                <w:szCs w:val="21"/>
              </w:rPr>
              <w:t>）</w:t>
            </w:r>
          </w:p>
          <w:p w14:paraId="232BBFBA" w14:textId="77777777" w:rsidR="00B96233" w:rsidRPr="006B2A64" w:rsidRDefault="006B2A64">
            <w:pPr>
              <w:widowControl/>
              <w:jc w:val="left"/>
              <w:rPr>
                <w:rFonts w:ascii="方正仿宋" w:eastAsia="方正仿宋"/>
                <w:kern w:val="0"/>
                <w:sz w:val="21"/>
                <w:szCs w:val="21"/>
                <w:u w:val="single"/>
              </w:rPr>
            </w:pP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其他</w:t>
            </w:r>
            <w:r w:rsidRPr="006B2A64">
              <w:rPr>
                <w:rFonts w:ascii="方正仿宋" w:eastAsia="方正仿宋" w:hint="eastAsia"/>
                <w:kern w:val="0"/>
                <w:sz w:val="21"/>
                <w:szCs w:val="21"/>
                <w:u w:val="single"/>
              </w:rPr>
              <w:t xml:space="preserve">                                                                  </w:t>
            </w:r>
          </w:p>
          <w:p w14:paraId="606717D6" w14:textId="77777777" w:rsidR="00B96233" w:rsidRPr="006B2A64" w:rsidRDefault="006B2A64">
            <w:pPr>
              <w:widowControl/>
              <w:jc w:val="left"/>
              <w:rPr>
                <w:rFonts w:ascii="方正仿宋" w:eastAsia="方正仿宋" w:hAnsi="华文细黑"/>
                <w:spacing w:val="-4"/>
                <w:sz w:val="21"/>
                <w:szCs w:val="21"/>
                <w:u w:val="single"/>
              </w:rPr>
            </w:pPr>
            <w:r w:rsidRPr="006B2A64">
              <w:rPr>
                <w:rFonts w:ascii="方正仿宋" w:eastAsia="方正仿宋" w:hint="eastAsia"/>
                <w:kern w:val="0"/>
                <w:sz w:val="21"/>
                <w:szCs w:val="21"/>
                <w:u w:val="single"/>
              </w:rPr>
              <w:t xml:space="preserve">                                                                      </w:t>
            </w:r>
          </w:p>
        </w:tc>
      </w:tr>
      <w:tr w:rsidR="00B96233" w:rsidRPr="006B2A64" w14:paraId="77955513" w14:textId="77777777">
        <w:trPr>
          <w:trHeight w:val="374"/>
        </w:trPr>
        <w:tc>
          <w:tcPr>
            <w:tcW w:w="2977" w:type="dxa"/>
          </w:tcPr>
          <w:p w14:paraId="1F5324FD" w14:textId="77777777" w:rsidR="00B96233" w:rsidRPr="006B2A64" w:rsidRDefault="00B96233">
            <w:pPr>
              <w:adjustRightInd w:val="0"/>
              <w:snapToGrid w:val="0"/>
              <w:spacing w:line="360" w:lineRule="auto"/>
              <w:textAlignment w:val="baseline"/>
              <w:rPr>
                <w:rFonts w:ascii="方正仿宋" w:eastAsia="方正仿宋"/>
                <w:kern w:val="0"/>
                <w:sz w:val="21"/>
                <w:szCs w:val="21"/>
              </w:rPr>
            </w:pPr>
          </w:p>
        </w:tc>
        <w:tc>
          <w:tcPr>
            <w:tcW w:w="7371" w:type="dxa"/>
          </w:tcPr>
          <w:p w14:paraId="53BEB548" w14:textId="77777777" w:rsidR="00B96233" w:rsidRPr="006B2A64" w:rsidRDefault="006B2A64">
            <w:pPr>
              <w:widowControl/>
              <w:jc w:val="left"/>
              <w:rPr>
                <w:rFonts w:ascii="方正仿宋" w:eastAsia="方正仿宋"/>
                <w:kern w:val="0"/>
                <w:sz w:val="21"/>
                <w:szCs w:val="21"/>
              </w:rPr>
            </w:pP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N01010账务查询（初次授权必选）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N02030支付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N02031直接支付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N03020代发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N03010代发工资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N03030代扣（代码</w:t>
            </w:r>
            <w:r w:rsidRPr="006B2A64">
              <w:rPr>
                <w:rFonts w:ascii="方正仿宋" w:eastAsia="方正仿宋" w:hint="eastAsia"/>
                <w:kern w:val="0"/>
                <w:sz w:val="21"/>
                <w:szCs w:val="21"/>
                <w:u w:val="single"/>
              </w:rPr>
              <w:t xml:space="preserve">       </w:t>
            </w:r>
            <w:r w:rsidRPr="006B2A64">
              <w:rPr>
                <w:rFonts w:ascii="方正仿宋" w:eastAsia="方正仿宋" w:hint="eastAsia"/>
                <w:kern w:val="0"/>
                <w:sz w:val="21"/>
                <w:szCs w:val="21"/>
              </w:rPr>
              <w:t>）</w:t>
            </w:r>
          </w:p>
          <w:p w14:paraId="563D6DE9" w14:textId="77777777" w:rsidR="00B96233" w:rsidRPr="006B2A64" w:rsidRDefault="006B2A64">
            <w:pPr>
              <w:widowControl/>
              <w:jc w:val="left"/>
              <w:rPr>
                <w:rFonts w:ascii="方正仿宋" w:eastAsia="方正仿宋"/>
                <w:kern w:val="0"/>
                <w:sz w:val="21"/>
                <w:szCs w:val="21"/>
                <w:u w:val="single"/>
              </w:rPr>
            </w:pP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其他</w:t>
            </w:r>
            <w:r w:rsidRPr="006B2A64">
              <w:rPr>
                <w:rFonts w:ascii="方正仿宋" w:eastAsia="方正仿宋" w:hint="eastAsia"/>
                <w:kern w:val="0"/>
                <w:sz w:val="21"/>
                <w:szCs w:val="21"/>
                <w:u w:val="single"/>
              </w:rPr>
              <w:t xml:space="preserve">                                                                  </w:t>
            </w:r>
          </w:p>
          <w:p w14:paraId="0DAE6CEC" w14:textId="77777777" w:rsidR="00B96233" w:rsidRPr="006B2A64" w:rsidRDefault="006B2A64">
            <w:pPr>
              <w:widowControl/>
              <w:jc w:val="left"/>
              <w:rPr>
                <w:rFonts w:ascii="方正仿宋" w:eastAsia="方正仿宋"/>
                <w:kern w:val="0"/>
                <w:sz w:val="21"/>
                <w:szCs w:val="21"/>
                <w:u w:val="single"/>
              </w:rPr>
            </w:pPr>
            <w:r w:rsidRPr="006B2A64">
              <w:rPr>
                <w:rFonts w:ascii="方正仿宋" w:eastAsia="方正仿宋" w:hint="eastAsia"/>
                <w:kern w:val="0"/>
                <w:sz w:val="21"/>
                <w:szCs w:val="21"/>
                <w:u w:val="single"/>
              </w:rPr>
              <w:t xml:space="preserve">                                                                      </w:t>
            </w:r>
          </w:p>
        </w:tc>
      </w:tr>
    </w:tbl>
    <w:p w14:paraId="36EDB4B6" w14:textId="77777777" w:rsidR="00B96233" w:rsidRPr="00806011" w:rsidRDefault="006B2A64">
      <w:pPr>
        <w:adjustRightInd w:val="0"/>
        <w:snapToGrid w:val="0"/>
        <w:spacing w:line="360" w:lineRule="auto"/>
        <w:ind w:right="17" w:firstLineChars="200" w:firstLine="560"/>
        <w:jc w:val="left"/>
        <w:textAlignment w:val="baseline"/>
        <w:rPr>
          <w:rFonts w:ascii="仿宋_GB2312"/>
          <w:kern w:val="0"/>
          <w:sz w:val="28"/>
          <w:szCs w:val="28"/>
        </w:rPr>
      </w:pPr>
      <w:r w:rsidRPr="00806011">
        <w:rPr>
          <w:rFonts w:ascii="仿宋_GB2312" w:hint="eastAsia"/>
          <w:kern w:val="0"/>
          <w:sz w:val="28"/>
          <w:szCs w:val="28"/>
        </w:rPr>
        <w:t>本单位特此声明：</w:t>
      </w:r>
    </w:p>
    <w:p w14:paraId="583A78DE" w14:textId="77777777" w:rsidR="00B96233" w:rsidRPr="00806011" w:rsidRDefault="006B2A64">
      <w:pPr>
        <w:adjustRightInd w:val="0"/>
        <w:snapToGrid w:val="0"/>
        <w:spacing w:line="300" w:lineRule="auto"/>
        <w:ind w:firstLineChars="200" w:firstLine="560"/>
        <w:jc w:val="left"/>
        <w:textAlignment w:val="baseline"/>
        <w:rPr>
          <w:rFonts w:ascii="仿宋_GB2312"/>
          <w:kern w:val="0"/>
          <w:sz w:val="28"/>
          <w:szCs w:val="28"/>
        </w:rPr>
      </w:pPr>
      <w:r w:rsidRPr="00806011">
        <w:rPr>
          <w:rFonts w:ascii="仿宋_GB2312" w:hint="eastAsia"/>
          <w:kern w:val="0"/>
          <w:sz w:val="28"/>
          <w:szCs w:val="28"/>
        </w:rPr>
        <w:t>1.本授权书所指母／总公司可以是本单位所述集团母／总公司、结算中心或负责</w:t>
      </w:r>
      <w:proofErr w:type="gramStart"/>
      <w:r w:rsidRPr="00806011">
        <w:rPr>
          <w:rFonts w:ascii="仿宋_GB2312" w:hint="eastAsia"/>
          <w:kern w:val="0"/>
          <w:sz w:val="28"/>
          <w:szCs w:val="28"/>
        </w:rPr>
        <w:t>集团网银管理</w:t>
      </w:r>
      <w:proofErr w:type="gramEnd"/>
      <w:r w:rsidRPr="00806011">
        <w:rPr>
          <w:rFonts w:ascii="仿宋_GB2312" w:hint="eastAsia"/>
          <w:kern w:val="0"/>
          <w:sz w:val="28"/>
          <w:szCs w:val="28"/>
        </w:rPr>
        <w:t>的集团内其他企业。</w:t>
      </w:r>
    </w:p>
    <w:p w14:paraId="563BB2D1" w14:textId="77777777" w:rsidR="00B96233" w:rsidRPr="00806011" w:rsidRDefault="006B2A64">
      <w:pPr>
        <w:adjustRightInd w:val="0"/>
        <w:snapToGrid w:val="0"/>
        <w:spacing w:line="360" w:lineRule="auto"/>
        <w:ind w:right="17" w:firstLineChars="200" w:firstLine="560"/>
        <w:jc w:val="left"/>
        <w:textAlignment w:val="baseline"/>
        <w:rPr>
          <w:rFonts w:ascii="仿宋_GB2312"/>
          <w:kern w:val="0"/>
          <w:sz w:val="28"/>
          <w:szCs w:val="28"/>
        </w:rPr>
      </w:pPr>
      <w:r w:rsidRPr="00806011">
        <w:rPr>
          <w:rFonts w:ascii="仿宋_GB2312" w:hint="eastAsia"/>
          <w:kern w:val="0"/>
          <w:sz w:val="28"/>
          <w:szCs w:val="28"/>
        </w:rPr>
        <w:t>2.依据本授权书开通的网上“企业银行”</w:t>
      </w:r>
      <w:proofErr w:type="gramStart"/>
      <w:r w:rsidRPr="00806011">
        <w:rPr>
          <w:rFonts w:ascii="仿宋_GB2312" w:hint="eastAsia"/>
          <w:kern w:val="0"/>
          <w:sz w:val="28"/>
          <w:szCs w:val="28"/>
        </w:rPr>
        <w:t>集团网银服务</w:t>
      </w:r>
      <w:proofErr w:type="gramEnd"/>
      <w:r w:rsidRPr="00806011">
        <w:rPr>
          <w:rFonts w:ascii="仿宋_GB2312" w:hint="eastAsia"/>
          <w:kern w:val="0"/>
          <w:sz w:val="28"/>
          <w:szCs w:val="28"/>
        </w:rPr>
        <w:t>功能的维护，将由本单位</w:t>
      </w:r>
      <w:r w:rsidR="00880512" w:rsidRPr="00806011">
        <w:rPr>
          <w:rFonts w:ascii="仿宋_GB2312" w:hint="eastAsia"/>
          <w:kern w:val="0"/>
          <w:sz w:val="28"/>
          <w:szCs w:val="28"/>
        </w:rPr>
        <w:t>通过招商银行网上企业银行或</w:t>
      </w:r>
      <w:r w:rsidRPr="00806011">
        <w:rPr>
          <w:rFonts w:ascii="仿宋_GB2312" w:hint="eastAsia"/>
          <w:kern w:val="0"/>
          <w:sz w:val="28"/>
          <w:szCs w:val="28"/>
        </w:rPr>
        <w:t>以向贵行（如相关操作需要由招商银行其他分支机构完成，亦包括该等分支机构）提供《招商银行网上“企业银行”维护申请表》的形式提出，该《申请表》仅加盖本单位在开户时（</w:t>
      </w:r>
      <w:proofErr w:type="gramStart"/>
      <w:r w:rsidRPr="00806011">
        <w:rPr>
          <w:rFonts w:ascii="仿宋_GB2312" w:hint="eastAsia"/>
          <w:kern w:val="0"/>
          <w:sz w:val="28"/>
          <w:szCs w:val="28"/>
        </w:rPr>
        <w:t>含今后</w:t>
      </w:r>
      <w:proofErr w:type="gramEnd"/>
      <w:r w:rsidRPr="00806011">
        <w:rPr>
          <w:rFonts w:ascii="仿宋_GB2312" w:hint="eastAsia"/>
          <w:kern w:val="0"/>
          <w:sz w:val="28"/>
          <w:szCs w:val="28"/>
        </w:rPr>
        <w:t>申请变更时）预留印鉴即可对本单位发生约束力。</w:t>
      </w:r>
      <w:proofErr w:type="gramStart"/>
      <w:r w:rsidRPr="001A7B87">
        <w:rPr>
          <w:rFonts w:ascii="仿宋_GB2312" w:hint="eastAsia"/>
          <w:b/>
          <w:kern w:val="0"/>
          <w:sz w:val="28"/>
          <w:szCs w:val="28"/>
        </w:rPr>
        <w:t>维护自</w:t>
      </w:r>
      <w:proofErr w:type="gramEnd"/>
      <w:r w:rsidRPr="001A7B87">
        <w:rPr>
          <w:rFonts w:ascii="仿宋_GB2312" w:hint="eastAsia"/>
          <w:b/>
          <w:kern w:val="0"/>
          <w:sz w:val="28"/>
          <w:szCs w:val="28"/>
        </w:rPr>
        <w:t>贵行收到该《申请表》并完成相关维护操作之日生效。</w:t>
      </w:r>
    </w:p>
    <w:p w14:paraId="4B47D16B" w14:textId="77777777" w:rsidR="00B96233" w:rsidRPr="00695BD2" w:rsidRDefault="006B2A64">
      <w:pPr>
        <w:adjustRightInd w:val="0"/>
        <w:snapToGrid w:val="0"/>
        <w:spacing w:line="360" w:lineRule="auto"/>
        <w:ind w:firstLineChars="200" w:firstLine="562"/>
        <w:rPr>
          <w:rFonts w:ascii="仿宋_GB2312"/>
          <w:b/>
          <w:kern w:val="0"/>
          <w:sz w:val="28"/>
          <w:szCs w:val="28"/>
        </w:rPr>
      </w:pPr>
      <w:r w:rsidRPr="00695BD2">
        <w:rPr>
          <w:rFonts w:ascii="仿宋_GB2312"/>
          <w:b/>
          <w:kern w:val="0"/>
          <w:sz w:val="28"/>
          <w:szCs w:val="28"/>
        </w:rPr>
        <w:t>3</w:t>
      </w:r>
      <w:r w:rsidRPr="00695BD2">
        <w:rPr>
          <w:rFonts w:ascii="仿宋_GB2312" w:hint="eastAsia"/>
          <w:b/>
          <w:kern w:val="0"/>
          <w:sz w:val="28"/>
          <w:szCs w:val="28"/>
        </w:rPr>
        <w:t>.</w:t>
      </w:r>
      <w:r w:rsidRPr="00695BD2">
        <w:rPr>
          <w:rFonts w:ascii="仿宋_GB2312" w:hAnsi="宋体" w:hint="eastAsia"/>
          <w:b/>
          <w:sz w:val="28"/>
          <w:szCs w:val="28"/>
        </w:rPr>
        <w:t>本单位应</w:t>
      </w:r>
      <w:r w:rsidRPr="00695BD2">
        <w:rPr>
          <w:rFonts w:ascii="仿宋_GB2312" w:hAnsi="宋体"/>
          <w:b/>
          <w:sz w:val="28"/>
          <w:szCs w:val="28"/>
        </w:rPr>
        <w:t>按时向</w:t>
      </w:r>
      <w:r w:rsidRPr="00695BD2">
        <w:rPr>
          <w:rFonts w:ascii="仿宋_GB2312" w:hAnsi="宋体" w:hint="eastAsia"/>
          <w:b/>
          <w:sz w:val="28"/>
          <w:szCs w:val="28"/>
        </w:rPr>
        <w:t>贵行</w:t>
      </w:r>
      <w:r w:rsidRPr="00695BD2">
        <w:rPr>
          <w:rFonts w:ascii="仿宋_GB2312" w:hAnsi="宋体"/>
          <w:b/>
          <w:sz w:val="28"/>
          <w:szCs w:val="28"/>
        </w:rPr>
        <w:t>支付</w:t>
      </w:r>
      <w:proofErr w:type="gramStart"/>
      <w:r w:rsidRPr="00695BD2">
        <w:rPr>
          <w:rFonts w:ascii="仿宋_GB2312" w:hAnsi="宋体"/>
          <w:b/>
          <w:sz w:val="28"/>
          <w:szCs w:val="28"/>
        </w:rPr>
        <w:t>集团网银各项</w:t>
      </w:r>
      <w:proofErr w:type="gramEnd"/>
      <w:r w:rsidRPr="00695BD2">
        <w:rPr>
          <w:rFonts w:ascii="仿宋_GB2312" w:hAnsi="宋体" w:hint="eastAsia"/>
          <w:b/>
          <w:sz w:val="28"/>
          <w:szCs w:val="28"/>
        </w:rPr>
        <w:t>费用</w:t>
      </w:r>
      <w:r w:rsidRPr="00695BD2">
        <w:rPr>
          <w:rFonts w:ascii="仿宋_GB2312" w:hAnsi="宋体"/>
          <w:b/>
          <w:sz w:val="28"/>
          <w:szCs w:val="28"/>
        </w:rPr>
        <w:t>，</w:t>
      </w:r>
      <w:r w:rsidRPr="00695BD2">
        <w:rPr>
          <w:rFonts w:ascii="仿宋_GB2312" w:hAnsi="宋体" w:hint="eastAsia"/>
          <w:b/>
          <w:sz w:val="28"/>
          <w:szCs w:val="28"/>
        </w:rPr>
        <w:t>贵行</w:t>
      </w:r>
      <w:r w:rsidRPr="00695BD2">
        <w:rPr>
          <w:rFonts w:ascii="仿宋_GB2312" w:hAnsi="宋体"/>
          <w:b/>
          <w:sz w:val="28"/>
          <w:szCs w:val="28"/>
        </w:rPr>
        <w:t>有权直接从</w:t>
      </w:r>
      <w:r w:rsidRPr="00695BD2">
        <w:rPr>
          <w:rFonts w:ascii="仿宋_GB2312" w:hAnsi="宋体" w:hint="eastAsia"/>
          <w:b/>
          <w:sz w:val="28"/>
          <w:szCs w:val="28"/>
        </w:rPr>
        <w:t>本单位在</w:t>
      </w:r>
      <w:r w:rsidRPr="00695BD2">
        <w:rPr>
          <w:rFonts w:ascii="仿宋_GB2312" w:hAnsi="宋体"/>
          <w:b/>
          <w:sz w:val="28"/>
          <w:szCs w:val="28"/>
        </w:rPr>
        <w:t>招商银行系统内开立的任一账户扣收应付未付费用</w:t>
      </w:r>
      <w:r w:rsidRPr="00695BD2">
        <w:rPr>
          <w:rFonts w:ascii="仿宋_GB2312" w:hAnsi="宋体" w:hint="eastAsia"/>
          <w:b/>
          <w:sz w:val="28"/>
          <w:szCs w:val="28"/>
        </w:rPr>
        <w:t>（</w:t>
      </w:r>
      <w:r w:rsidRPr="00695BD2">
        <w:rPr>
          <w:rFonts w:ascii="仿宋_GB2312" w:hAnsi="宋体"/>
          <w:b/>
          <w:sz w:val="28"/>
          <w:szCs w:val="28"/>
        </w:rPr>
        <w:t>该等费用以人民币支付，如</w:t>
      </w:r>
      <w:r w:rsidRPr="00695BD2">
        <w:rPr>
          <w:rFonts w:ascii="仿宋_GB2312" w:hAnsi="宋体" w:hint="eastAsia"/>
          <w:b/>
          <w:sz w:val="28"/>
          <w:szCs w:val="28"/>
        </w:rPr>
        <w:t>本单位</w:t>
      </w:r>
      <w:r w:rsidRPr="00695BD2">
        <w:rPr>
          <w:rFonts w:ascii="仿宋_GB2312" w:hAnsi="宋体"/>
          <w:b/>
          <w:sz w:val="28"/>
          <w:szCs w:val="28"/>
        </w:rPr>
        <w:t>账户</w:t>
      </w:r>
      <w:r w:rsidRPr="00695BD2">
        <w:rPr>
          <w:rFonts w:ascii="仿宋_GB2312" w:hAnsi="宋体" w:hint="eastAsia"/>
          <w:b/>
          <w:sz w:val="28"/>
          <w:szCs w:val="28"/>
        </w:rPr>
        <w:t>人民币</w:t>
      </w:r>
      <w:r w:rsidRPr="00695BD2">
        <w:rPr>
          <w:rFonts w:ascii="仿宋_GB2312" w:hAnsi="宋体"/>
          <w:b/>
          <w:sz w:val="28"/>
          <w:szCs w:val="28"/>
        </w:rPr>
        <w:t>资金不足，</w:t>
      </w:r>
      <w:r w:rsidRPr="00695BD2">
        <w:rPr>
          <w:rFonts w:ascii="仿宋_GB2312" w:hAnsi="宋体" w:hint="eastAsia"/>
          <w:b/>
          <w:sz w:val="28"/>
          <w:szCs w:val="28"/>
        </w:rPr>
        <w:t>贵行有权按</w:t>
      </w:r>
      <w:r w:rsidRPr="00695BD2">
        <w:rPr>
          <w:rFonts w:ascii="仿宋_GB2312" w:hint="eastAsia"/>
          <w:b/>
          <w:sz w:val="28"/>
          <w:szCs w:val="28"/>
        </w:rPr>
        <w:t>扣款时招商银行</w:t>
      </w:r>
      <w:r w:rsidRPr="00695BD2">
        <w:rPr>
          <w:rFonts w:ascii="仿宋_GB2312" w:hint="eastAsia"/>
          <w:b/>
          <w:sz w:val="28"/>
          <w:szCs w:val="28"/>
        </w:rPr>
        <w:lastRenderedPageBreak/>
        <w:t>公布汇率进行购汇归还相应</w:t>
      </w:r>
      <w:r w:rsidRPr="00695BD2">
        <w:rPr>
          <w:rFonts w:ascii="仿宋_GB2312"/>
          <w:b/>
          <w:sz w:val="28"/>
          <w:szCs w:val="28"/>
        </w:rPr>
        <w:t>费用</w:t>
      </w:r>
      <w:r w:rsidRPr="00695BD2">
        <w:rPr>
          <w:rFonts w:ascii="仿宋_GB2312" w:hint="eastAsia"/>
          <w:b/>
          <w:sz w:val="28"/>
          <w:szCs w:val="28"/>
        </w:rPr>
        <w:t>）</w:t>
      </w:r>
      <w:r w:rsidRPr="00695BD2">
        <w:rPr>
          <w:rFonts w:ascii="仿宋_GB2312" w:hAnsi="宋体"/>
          <w:b/>
          <w:sz w:val="28"/>
          <w:szCs w:val="28"/>
        </w:rPr>
        <w:t>。</w:t>
      </w:r>
      <w:r w:rsidRPr="00695BD2">
        <w:rPr>
          <w:rFonts w:ascii="仿宋_GB2312" w:hAnsi="宋体" w:hint="eastAsia"/>
          <w:b/>
          <w:sz w:val="28"/>
          <w:szCs w:val="28"/>
        </w:rPr>
        <w:t>如本单位存在未按时支付相关费用、不遵守本协议及贵行有关业务规则的，贵行有权单方终止对本单位提供</w:t>
      </w:r>
      <w:proofErr w:type="gramStart"/>
      <w:r w:rsidRPr="00695BD2">
        <w:rPr>
          <w:rFonts w:ascii="仿宋_GB2312" w:hAnsi="宋体" w:hint="eastAsia"/>
          <w:b/>
          <w:sz w:val="28"/>
          <w:szCs w:val="28"/>
        </w:rPr>
        <w:t>集团网银</w:t>
      </w:r>
      <w:proofErr w:type="gramEnd"/>
      <w:r w:rsidRPr="00695BD2">
        <w:rPr>
          <w:rFonts w:ascii="仿宋_GB2312" w:hAnsi="宋体" w:hint="eastAsia"/>
          <w:b/>
          <w:sz w:val="28"/>
          <w:szCs w:val="28"/>
        </w:rPr>
        <w:t>服务，并追究本单位的违约责任。</w:t>
      </w:r>
    </w:p>
    <w:p w14:paraId="1D39D961" w14:textId="77777777" w:rsidR="00B96233" w:rsidRPr="00806011" w:rsidRDefault="006B2A64" w:rsidP="006B2A64">
      <w:pPr>
        <w:adjustRightInd w:val="0"/>
        <w:snapToGrid w:val="0"/>
        <w:spacing w:line="360" w:lineRule="auto"/>
        <w:ind w:firstLineChars="200" w:firstLine="560"/>
        <w:textAlignment w:val="baseline"/>
        <w:rPr>
          <w:rFonts w:ascii="仿宋_GB2312"/>
          <w:kern w:val="0"/>
          <w:sz w:val="28"/>
          <w:szCs w:val="28"/>
        </w:rPr>
      </w:pPr>
      <w:r w:rsidRPr="00806011">
        <w:rPr>
          <w:rFonts w:ascii="仿宋_GB2312" w:hint="eastAsia"/>
          <w:kern w:val="0"/>
          <w:sz w:val="28"/>
          <w:szCs w:val="28"/>
        </w:rPr>
        <w:t>4.本授权书是本单位所签署／即将签署的《招商银行单位结算产品服务协议》／《招商银行网上“企业银行”服务协议》的组成部分。</w:t>
      </w:r>
    </w:p>
    <w:p w14:paraId="4F551A1B" w14:textId="77777777" w:rsidR="00B96233" w:rsidRPr="00695BD2" w:rsidRDefault="006B2A64" w:rsidP="006B2A64">
      <w:pPr>
        <w:adjustRightInd w:val="0"/>
        <w:snapToGrid w:val="0"/>
        <w:spacing w:line="360" w:lineRule="auto"/>
        <w:ind w:firstLineChars="200" w:firstLine="562"/>
        <w:rPr>
          <w:rFonts w:ascii="仿宋_GB2312" w:hAnsi="宋体"/>
          <w:b/>
          <w:sz w:val="28"/>
          <w:szCs w:val="28"/>
        </w:rPr>
      </w:pPr>
      <w:r w:rsidRPr="00695BD2">
        <w:rPr>
          <w:rFonts w:ascii="仿宋_GB2312" w:hint="eastAsia"/>
          <w:b/>
          <w:kern w:val="0"/>
          <w:sz w:val="28"/>
          <w:szCs w:val="28"/>
        </w:rPr>
        <w:t>5.</w:t>
      </w:r>
      <w:r w:rsidRPr="00695BD2">
        <w:rPr>
          <w:rFonts w:ascii="仿宋_GB2312" w:hAnsi="宋体" w:hint="eastAsia"/>
          <w:b/>
          <w:sz w:val="28"/>
          <w:szCs w:val="28"/>
        </w:rPr>
        <w:t>如因本单位因账户存款余额或信用额度不足、</w:t>
      </w:r>
      <w:r w:rsidRPr="00695BD2">
        <w:rPr>
          <w:rFonts w:ascii="仿宋_GB2312" w:hAnsi="宋体"/>
          <w:b/>
          <w:sz w:val="28"/>
          <w:szCs w:val="28"/>
        </w:rPr>
        <w:t>或被国家权力机构采取</w:t>
      </w:r>
      <w:proofErr w:type="gramStart"/>
      <w:r w:rsidRPr="00695BD2">
        <w:rPr>
          <w:rFonts w:ascii="仿宋_GB2312" w:hAnsi="宋体"/>
          <w:b/>
          <w:sz w:val="28"/>
          <w:szCs w:val="28"/>
        </w:rPr>
        <w:t>查冻扣</w:t>
      </w:r>
      <w:proofErr w:type="gramEnd"/>
      <w:r w:rsidRPr="00695BD2">
        <w:rPr>
          <w:rFonts w:ascii="仿宋_GB2312" w:hAnsi="宋体"/>
          <w:b/>
          <w:sz w:val="28"/>
          <w:szCs w:val="28"/>
        </w:rPr>
        <w:t>等强制措施、或因本单位违反</w:t>
      </w:r>
      <w:r w:rsidRPr="00695BD2">
        <w:rPr>
          <w:rFonts w:ascii="仿宋_GB2312" w:hAnsi="宋体" w:hint="eastAsia"/>
          <w:b/>
          <w:sz w:val="28"/>
          <w:szCs w:val="28"/>
        </w:rPr>
        <w:t>法律法规、监管规定或</w:t>
      </w:r>
      <w:r w:rsidRPr="00695BD2">
        <w:rPr>
          <w:rFonts w:ascii="仿宋_GB2312" w:hAnsi="宋体"/>
          <w:b/>
          <w:sz w:val="28"/>
          <w:szCs w:val="28"/>
        </w:rPr>
        <w:t>贵行</w:t>
      </w:r>
      <w:r w:rsidRPr="00695BD2">
        <w:rPr>
          <w:rFonts w:ascii="仿宋_GB2312" w:hAnsi="宋体" w:hint="eastAsia"/>
          <w:b/>
          <w:sz w:val="28"/>
          <w:szCs w:val="28"/>
        </w:rPr>
        <w:t>相关业务规则等原因，贵行</w:t>
      </w:r>
      <w:r w:rsidR="00B809C1" w:rsidRPr="00695BD2">
        <w:rPr>
          <w:rFonts w:ascii="仿宋_GB2312" w:hAnsi="宋体" w:hint="eastAsia"/>
          <w:b/>
          <w:sz w:val="28"/>
          <w:szCs w:val="28"/>
        </w:rPr>
        <w:t>未</w:t>
      </w:r>
      <w:r w:rsidRPr="00695BD2">
        <w:rPr>
          <w:rFonts w:ascii="仿宋_GB2312" w:hAnsi="宋体"/>
          <w:b/>
          <w:sz w:val="28"/>
          <w:szCs w:val="28"/>
        </w:rPr>
        <w:t>按母</w:t>
      </w:r>
      <w:r w:rsidRPr="00695BD2">
        <w:rPr>
          <w:rFonts w:ascii="仿宋_GB2312" w:hAnsi="宋体" w:hint="eastAsia"/>
          <w:b/>
          <w:sz w:val="28"/>
          <w:szCs w:val="28"/>
        </w:rPr>
        <w:t>／总公司</w:t>
      </w:r>
      <w:r w:rsidRPr="00695BD2">
        <w:rPr>
          <w:rFonts w:ascii="仿宋_GB2312" w:hAnsi="宋体"/>
          <w:b/>
          <w:sz w:val="28"/>
          <w:szCs w:val="28"/>
        </w:rPr>
        <w:t>或本单位指令</w:t>
      </w:r>
      <w:r w:rsidRPr="00695BD2">
        <w:rPr>
          <w:rFonts w:ascii="仿宋_GB2312" w:hAnsi="宋体" w:hint="eastAsia"/>
          <w:b/>
          <w:sz w:val="28"/>
          <w:szCs w:val="28"/>
        </w:rPr>
        <w:t>办理</w:t>
      </w:r>
      <w:proofErr w:type="gramStart"/>
      <w:r w:rsidRPr="00695BD2">
        <w:rPr>
          <w:rFonts w:ascii="仿宋_GB2312" w:hAnsi="宋体" w:hint="eastAsia"/>
          <w:b/>
          <w:sz w:val="28"/>
          <w:szCs w:val="28"/>
        </w:rPr>
        <w:t>集团网银相关</w:t>
      </w:r>
      <w:proofErr w:type="gramEnd"/>
      <w:r w:rsidRPr="00695BD2">
        <w:rPr>
          <w:rFonts w:ascii="仿宋_GB2312" w:hAnsi="宋体" w:hint="eastAsia"/>
          <w:b/>
          <w:sz w:val="28"/>
          <w:szCs w:val="28"/>
        </w:rPr>
        <w:t>操作的，相应后果由本单位自行承担，</w:t>
      </w:r>
      <w:r w:rsidRPr="00695BD2">
        <w:rPr>
          <w:rFonts w:ascii="仿宋_GB2312" w:hAnsi="宋体"/>
          <w:b/>
          <w:sz w:val="28"/>
          <w:szCs w:val="28"/>
        </w:rPr>
        <w:t>并确认贵行有权暂停或终止为本单位提供</w:t>
      </w:r>
      <w:proofErr w:type="gramStart"/>
      <w:r w:rsidRPr="00695BD2">
        <w:rPr>
          <w:rFonts w:ascii="仿宋_GB2312" w:hAnsi="宋体"/>
          <w:b/>
          <w:sz w:val="28"/>
          <w:szCs w:val="28"/>
        </w:rPr>
        <w:t>集团网银</w:t>
      </w:r>
      <w:proofErr w:type="gramEnd"/>
      <w:r w:rsidRPr="00695BD2">
        <w:rPr>
          <w:rFonts w:ascii="仿宋_GB2312" w:hAnsi="宋体"/>
          <w:b/>
          <w:sz w:val="28"/>
          <w:szCs w:val="28"/>
        </w:rPr>
        <w:t>服务</w:t>
      </w:r>
      <w:r w:rsidRPr="00695BD2">
        <w:rPr>
          <w:rFonts w:ascii="仿宋_GB2312" w:hAnsi="宋体" w:hint="eastAsia"/>
          <w:b/>
          <w:sz w:val="28"/>
          <w:szCs w:val="28"/>
        </w:rPr>
        <w:t>。</w:t>
      </w:r>
    </w:p>
    <w:p w14:paraId="0ED75CAC" w14:textId="77777777" w:rsidR="00B96233" w:rsidRPr="00695BD2" w:rsidRDefault="006B2A64">
      <w:pPr>
        <w:adjustRightInd w:val="0"/>
        <w:snapToGrid w:val="0"/>
        <w:spacing w:line="360" w:lineRule="auto"/>
        <w:ind w:firstLineChars="200" w:firstLine="562"/>
        <w:rPr>
          <w:rFonts w:ascii="仿宋_GB2312"/>
          <w:b/>
          <w:kern w:val="0"/>
          <w:sz w:val="28"/>
          <w:szCs w:val="28"/>
        </w:rPr>
      </w:pPr>
      <w:r w:rsidRPr="00695BD2">
        <w:rPr>
          <w:rFonts w:ascii="仿宋_GB2312" w:hAnsi="宋体" w:hint="eastAsia"/>
          <w:b/>
          <w:sz w:val="28"/>
          <w:szCs w:val="28"/>
        </w:rPr>
        <w:t>本单位</w:t>
      </w:r>
      <w:r w:rsidRPr="00695BD2">
        <w:rPr>
          <w:rFonts w:ascii="仿宋_GB2312" w:hAnsi="宋体"/>
          <w:b/>
          <w:sz w:val="28"/>
          <w:szCs w:val="28"/>
        </w:rPr>
        <w:t>确认</w:t>
      </w:r>
      <w:r w:rsidRPr="00695BD2">
        <w:rPr>
          <w:rFonts w:ascii="仿宋_GB2312" w:hAnsi="宋体" w:hint="eastAsia"/>
          <w:b/>
          <w:sz w:val="28"/>
          <w:szCs w:val="28"/>
        </w:rPr>
        <w:t>当</w:t>
      </w:r>
      <w:r w:rsidRPr="00695BD2">
        <w:rPr>
          <w:rFonts w:ascii="仿宋_GB2312" w:hAnsi="宋体"/>
          <w:b/>
          <w:sz w:val="28"/>
          <w:szCs w:val="28"/>
        </w:rPr>
        <w:t>出现</w:t>
      </w:r>
      <w:r w:rsidRPr="00695BD2">
        <w:rPr>
          <w:rFonts w:ascii="仿宋_GB2312" w:hAnsi="宋体" w:hint="eastAsia"/>
          <w:b/>
          <w:sz w:val="28"/>
          <w:szCs w:val="28"/>
        </w:rPr>
        <w:t>网络故障、通讯故障或不可抗力或其它不属于贵行故意或过失的情况导致</w:t>
      </w:r>
      <w:r w:rsidRPr="00695BD2">
        <w:rPr>
          <w:rFonts w:ascii="仿宋_GB2312" w:hAnsi="宋体"/>
          <w:b/>
          <w:sz w:val="28"/>
          <w:szCs w:val="28"/>
        </w:rPr>
        <w:t>的</w:t>
      </w:r>
      <w:r w:rsidRPr="00695BD2">
        <w:rPr>
          <w:rFonts w:ascii="仿宋_GB2312" w:hAnsi="宋体" w:hint="eastAsia"/>
          <w:b/>
          <w:sz w:val="28"/>
          <w:szCs w:val="28"/>
        </w:rPr>
        <w:t>损失</w:t>
      </w:r>
      <w:r w:rsidRPr="00695BD2">
        <w:rPr>
          <w:rFonts w:ascii="仿宋_GB2312" w:hAnsi="宋体"/>
          <w:b/>
          <w:sz w:val="28"/>
          <w:szCs w:val="28"/>
        </w:rPr>
        <w:t>时，由本单位自行承担。</w:t>
      </w:r>
    </w:p>
    <w:p w14:paraId="770AE44F" w14:textId="77777777" w:rsidR="00B96233" w:rsidRPr="00806011" w:rsidRDefault="006B2A64" w:rsidP="00C10EAE">
      <w:pPr>
        <w:adjustRightInd w:val="0"/>
        <w:snapToGrid w:val="0"/>
        <w:spacing w:line="360" w:lineRule="auto"/>
        <w:ind w:firstLineChars="200" w:firstLine="560"/>
        <w:textAlignment w:val="baseline"/>
        <w:rPr>
          <w:rFonts w:ascii="仿宋_GB2312"/>
          <w:kern w:val="0"/>
          <w:sz w:val="28"/>
          <w:szCs w:val="28"/>
        </w:rPr>
      </w:pPr>
      <w:r w:rsidRPr="00806011">
        <w:rPr>
          <w:rFonts w:ascii="仿宋_GB2312" w:hint="eastAsia"/>
          <w:kern w:val="0"/>
          <w:sz w:val="28"/>
          <w:szCs w:val="28"/>
        </w:rPr>
        <w:t>6.本授权书自本单位法定代表人／负责人或授权代理人签署并加盖公章后生效，至本单位书面通知贵行且贵行完成相关终止维护之日终止(但在本单位欠缴相关网上“企业银行”业务服务费用的情况下，则至本单位偿清欠费且贵行完成相关终止维护之日终止)。</w:t>
      </w:r>
    </w:p>
    <w:p w14:paraId="77E5A2E2" w14:textId="77777777" w:rsidR="00B96233" w:rsidRDefault="006B2A64">
      <w:pPr>
        <w:adjustRightInd w:val="0"/>
        <w:snapToGrid w:val="0"/>
        <w:spacing w:line="360" w:lineRule="auto"/>
        <w:ind w:firstLineChars="200" w:firstLine="562"/>
        <w:textAlignment w:val="baseline"/>
        <w:rPr>
          <w:rFonts w:ascii="仿宋_GB2312"/>
          <w:kern w:val="0"/>
          <w:sz w:val="28"/>
          <w:szCs w:val="28"/>
        </w:rPr>
      </w:pPr>
      <w:r>
        <w:rPr>
          <w:rFonts w:ascii="仿宋_GB2312"/>
          <w:b/>
          <w:kern w:val="0"/>
          <w:sz w:val="28"/>
          <w:szCs w:val="28"/>
        </w:rPr>
        <w:t xml:space="preserve">         </w:t>
      </w:r>
      <w:r>
        <w:rPr>
          <w:rFonts w:ascii="仿宋_GB2312" w:hint="eastAsia"/>
          <w:b/>
          <w:kern w:val="0"/>
          <w:sz w:val="28"/>
          <w:szCs w:val="28"/>
        </w:rPr>
        <w:t xml:space="preserve">      </w:t>
      </w:r>
      <w:r>
        <w:rPr>
          <w:rFonts w:ascii="仿宋_GB2312"/>
          <w:b/>
          <w:kern w:val="0"/>
          <w:sz w:val="28"/>
          <w:szCs w:val="28"/>
        </w:rPr>
        <w:t xml:space="preserve">      </w:t>
      </w:r>
      <w:r>
        <w:rPr>
          <w:rFonts w:ascii="仿宋_GB2312" w:hint="eastAsia"/>
          <w:b/>
          <w:kern w:val="0"/>
          <w:sz w:val="28"/>
          <w:szCs w:val="28"/>
        </w:rPr>
        <w:t xml:space="preserve">                             </w:t>
      </w:r>
      <w:r>
        <w:rPr>
          <w:rFonts w:ascii="仿宋_GB2312" w:hint="eastAsia"/>
          <w:kern w:val="0"/>
          <w:sz w:val="28"/>
          <w:szCs w:val="28"/>
        </w:rPr>
        <w:t>（公　章）</w:t>
      </w:r>
    </w:p>
    <w:p w14:paraId="3FA69F6E" w14:textId="77777777" w:rsidR="00B96233" w:rsidRDefault="006B2A64">
      <w:pPr>
        <w:adjustRightInd w:val="0"/>
        <w:snapToGrid w:val="0"/>
        <w:spacing w:line="360" w:lineRule="auto"/>
        <w:ind w:firstLineChars="200" w:firstLine="560"/>
        <w:textAlignment w:val="baseline"/>
        <w:rPr>
          <w:rFonts w:ascii="仿宋_GB2312"/>
          <w:kern w:val="0"/>
          <w:sz w:val="28"/>
          <w:szCs w:val="28"/>
        </w:rPr>
      </w:pPr>
      <w:r>
        <w:rPr>
          <w:rFonts w:ascii="仿宋_GB2312" w:hint="eastAsia"/>
          <w:kern w:val="0"/>
          <w:sz w:val="28"/>
          <w:szCs w:val="28"/>
        </w:rPr>
        <w:t xml:space="preserve">               法定代表人／负责人或授权代理人（签字／盖名章）： </w:t>
      </w:r>
    </w:p>
    <w:p w14:paraId="763F0504" w14:textId="77777777" w:rsidR="00B96233" w:rsidRDefault="006B2A64" w:rsidP="00C10EAE">
      <w:pPr>
        <w:adjustRightInd w:val="0"/>
        <w:snapToGrid w:val="0"/>
        <w:spacing w:line="360" w:lineRule="auto"/>
        <w:ind w:firstLineChars="200" w:firstLine="560"/>
        <w:textAlignment w:val="baseline"/>
        <w:rPr>
          <w:sz w:val="28"/>
          <w:szCs w:val="28"/>
        </w:rPr>
      </w:pPr>
      <w:r>
        <w:rPr>
          <w:rFonts w:ascii="仿宋_GB2312" w:hint="eastAsia"/>
          <w:kern w:val="0"/>
          <w:sz w:val="28"/>
          <w:szCs w:val="28"/>
        </w:rPr>
        <w:t xml:space="preserve">      </w:t>
      </w:r>
      <w:r w:rsidR="00C10EAE">
        <w:rPr>
          <w:rFonts w:ascii="仿宋_GB2312" w:hint="eastAsia"/>
          <w:kern w:val="0"/>
          <w:sz w:val="28"/>
          <w:szCs w:val="28"/>
        </w:rPr>
        <w:t xml:space="preserve">                              </w:t>
      </w:r>
      <w:r>
        <w:rPr>
          <w:rFonts w:ascii="仿宋_GB2312" w:hint="eastAsia"/>
          <w:kern w:val="0"/>
          <w:sz w:val="28"/>
          <w:szCs w:val="28"/>
        </w:rPr>
        <w:t>日</w:t>
      </w:r>
      <w:r>
        <w:rPr>
          <w:rFonts w:ascii="仿宋_GB2312"/>
          <w:kern w:val="0"/>
          <w:sz w:val="28"/>
          <w:szCs w:val="28"/>
        </w:rPr>
        <w:t xml:space="preserve">   </w:t>
      </w:r>
      <w:r>
        <w:rPr>
          <w:rFonts w:ascii="仿宋_GB2312" w:hint="eastAsia"/>
          <w:kern w:val="0"/>
          <w:sz w:val="28"/>
          <w:szCs w:val="28"/>
        </w:rPr>
        <w:t>期：</w:t>
      </w:r>
    </w:p>
    <w:sectPr w:rsidR="00B96233" w:rsidSect="006B2A64">
      <w:footerReference w:type="default" r:id="rId8"/>
      <w:pgSz w:w="11906" w:h="16838"/>
      <w:pgMar w:top="2098" w:right="1474" w:bottom="1985" w:left="1588" w:header="851" w:footer="1474"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8C782E" w14:textId="77777777" w:rsidR="00377D6E" w:rsidRDefault="00377D6E" w:rsidP="006B2A64">
      <w:r>
        <w:separator/>
      </w:r>
    </w:p>
  </w:endnote>
  <w:endnote w:type="continuationSeparator" w:id="0">
    <w:p w14:paraId="0FFFC0EF" w14:textId="77777777" w:rsidR="00377D6E" w:rsidRDefault="00377D6E" w:rsidP="006B2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方正仿宋">
    <w:altName w:val="Microsoft YaHei UI"/>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10F01" w14:textId="77777777" w:rsidR="006B2A64" w:rsidRDefault="006B2A64" w:rsidP="006B2A64">
    <w:pPr>
      <w:pStyle w:val="a9"/>
      <w:tabs>
        <w:tab w:val="clear" w:pos="4153"/>
        <w:tab w:val="clear" w:pos="8306"/>
      </w:tabs>
      <w:ind w:left="350" w:right="360"/>
      <w:jc w:val="right"/>
    </w:pPr>
    <w:r>
      <w:rPr>
        <w:rStyle w:val="af"/>
        <w:rFonts w:hint="eastAsia"/>
      </w:rPr>
      <w:t>－</w:t>
    </w:r>
    <w:r w:rsidR="007E1308">
      <w:rPr>
        <w:rStyle w:val="af"/>
      </w:rPr>
      <w:fldChar w:fldCharType="begin"/>
    </w:r>
    <w:r>
      <w:rPr>
        <w:rStyle w:val="af"/>
      </w:rPr>
      <w:instrText xml:space="preserve"> PAGE </w:instrText>
    </w:r>
    <w:r w:rsidR="007E1308">
      <w:rPr>
        <w:rStyle w:val="af"/>
      </w:rPr>
      <w:fldChar w:fldCharType="separate"/>
    </w:r>
    <w:r w:rsidR="00806011">
      <w:rPr>
        <w:rStyle w:val="af"/>
        <w:noProof/>
      </w:rPr>
      <w:t>1</w:t>
    </w:r>
    <w:r w:rsidR="007E1308">
      <w:rPr>
        <w:rStyle w:val="af"/>
      </w:rPr>
      <w:fldChar w:fldCharType="end"/>
    </w:r>
    <w:r>
      <w:rPr>
        <w:rStyle w:val="af"/>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EBD66" w14:textId="77777777" w:rsidR="00377D6E" w:rsidRDefault="00377D6E" w:rsidP="006B2A64">
      <w:r>
        <w:separator/>
      </w:r>
    </w:p>
  </w:footnote>
  <w:footnote w:type="continuationSeparator" w:id="0">
    <w:p w14:paraId="600D2642" w14:textId="77777777" w:rsidR="00377D6E" w:rsidRDefault="00377D6E" w:rsidP="006B2A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0AC9F3"/>
    <w:multiLevelType w:val="singleLevel"/>
    <w:tmpl w:val="5E0AC9F3"/>
    <w:lvl w:ilvl="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6BD"/>
    <w:rsid w:val="00050157"/>
    <w:rsid w:val="001060CD"/>
    <w:rsid w:val="00130EF2"/>
    <w:rsid w:val="001903EF"/>
    <w:rsid w:val="001A7B87"/>
    <w:rsid w:val="001C35F5"/>
    <w:rsid w:val="001C58CF"/>
    <w:rsid w:val="00221092"/>
    <w:rsid w:val="002A5FF6"/>
    <w:rsid w:val="002D1E16"/>
    <w:rsid w:val="002F3E2E"/>
    <w:rsid w:val="00360CD2"/>
    <w:rsid w:val="003631A8"/>
    <w:rsid w:val="003766BD"/>
    <w:rsid w:val="00377D6E"/>
    <w:rsid w:val="003C49AD"/>
    <w:rsid w:val="003C5575"/>
    <w:rsid w:val="003D4B5C"/>
    <w:rsid w:val="00402CF7"/>
    <w:rsid w:val="0043371F"/>
    <w:rsid w:val="00495D39"/>
    <w:rsid w:val="004B34E5"/>
    <w:rsid w:val="004E2A62"/>
    <w:rsid w:val="004E7202"/>
    <w:rsid w:val="004F48BE"/>
    <w:rsid w:val="00543D6D"/>
    <w:rsid w:val="0054446E"/>
    <w:rsid w:val="0064119A"/>
    <w:rsid w:val="00675779"/>
    <w:rsid w:val="00695BD2"/>
    <w:rsid w:val="006B2A64"/>
    <w:rsid w:val="00745387"/>
    <w:rsid w:val="007C5ABA"/>
    <w:rsid w:val="007E1308"/>
    <w:rsid w:val="007F30A6"/>
    <w:rsid w:val="00806011"/>
    <w:rsid w:val="008144F0"/>
    <w:rsid w:val="00877BC3"/>
    <w:rsid w:val="00880512"/>
    <w:rsid w:val="00895725"/>
    <w:rsid w:val="008F6EC9"/>
    <w:rsid w:val="008F7072"/>
    <w:rsid w:val="00914173"/>
    <w:rsid w:val="009A46AC"/>
    <w:rsid w:val="009D5749"/>
    <w:rsid w:val="00A60727"/>
    <w:rsid w:val="00AB10C3"/>
    <w:rsid w:val="00AB6527"/>
    <w:rsid w:val="00AD27F6"/>
    <w:rsid w:val="00AF6B48"/>
    <w:rsid w:val="00B07F0E"/>
    <w:rsid w:val="00B22D09"/>
    <w:rsid w:val="00B24D37"/>
    <w:rsid w:val="00B517E0"/>
    <w:rsid w:val="00B809C1"/>
    <w:rsid w:val="00B96233"/>
    <w:rsid w:val="00BB09FF"/>
    <w:rsid w:val="00BE0901"/>
    <w:rsid w:val="00C10EAE"/>
    <w:rsid w:val="00C148D3"/>
    <w:rsid w:val="00D12D0D"/>
    <w:rsid w:val="00D23347"/>
    <w:rsid w:val="00D520AD"/>
    <w:rsid w:val="00E37DFF"/>
    <w:rsid w:val="00E40D86"/>
    <w:rsid w:val="00EB2A44"/>
    <w:rsid w:val="00EC2594"/>
    <w:rsid w:val="00ED44EA"/>
    <w:rsid w:val="00F44C15"/>
    <w:rsid w:val="00F943EC"/>
    <w:rsid w:val="6CA02B4E"/>
    <w:rsid w:val="6D217E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537E9"/>
  <w15:docId w15:val="{42940368-A8D7-4711-8245-15406D910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6233"/>
    <w:pPr>
      <w:widowControl w:val="0"/>
      <w:jc w:val="both"/>
    </w:pPr>
    <w:rPr>
      <w:rFonts w:ascii="Times New Roman" w:eastAsia="仿宋_GB2312" w:hAnsi="Times New Roman"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B96233"/>
    <w:rPr>
      <w:b/>
      <w:bCs/>
    </w:rPr>
  </w:style>
  <w:style w:type="paragraph" w:styleId="a4">
    <w:name w:val="annotation text"/>
    <w:basedOn w:val="a"/>
    <w:link w:val="a6"/>
    <w:unhideWhenUsed/>
    <w:qFormat/>
    <w:rsid w:val="00B96233"/>
    <w:pPr>
      <w:jc w:val="left"/>
    </w:pPr>
  </w:style>
  <w:style w:type="paragraph" w:styleId="a7">
    <w:name w:val="Balloon Text"/>
    <w:basedOn w:val="a"/>
    <w:link w:val="a8"/>
    <w:uiPriority w:val="99"/>
    <w:unhideWhenUsed/>
    <w:qFormat/>
    <w:rsid w:val="00B96233"/>
    <w:rPr>
      <w:sz w:val="18"/>
      <w:szCs w:val="18"/>
    </w:rPr>
  </w:style>
  <w:style w:type="paragraph" w:styleId="a9">
    <w:name w:val="footer"/>
    <w:basedOn w:val="a"/>
    <w:link w:val="aa"/>
    <w:unhideWhenUsed/>
    <w:qFormat/>
    <w:rsid w:val="00B96233"/>
    <w:pPr>
      <w:tabs>
        <w:tab w:val="center" w:pos="4153"/>
        <w:tab w:val="right" w:pos="8306"/>
      </w:tabs>
      <w:snapToGrid w:val="0"/>
      <w:jc w:val="left"/>
    </w:pPr>
    <w:rPr>
      <w:sz w:val="18"/>
      <w:szCs w:val="18"/>
    </w:rPr>
  </w:style>
  <w:style w:type="paragraph" w:styleId="ab">
    <w:name w:val="header"/>
    <w:basedOn w:val="a"/>
    <w:link w:val="ac"/>
    <w:uiPriority w:val="99"/>
    <w:unhideWhenUsed/>
    <w:qFormat/>
    <w:rsid w:val="00B96233"/>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nhideWhenUsed/>
    <w:qFormat/>
    <w:rsid w:val="00B96233"/>
    <w:rPr>
      <w:sz w:val="21"/>
      <w:szCs w:val="21"/>
    </w:rPr>
  </w:style>
  <w:style w:type="table" w:styleId="ae">
    <w:name w:val="Table Grid"/>
    <w:basedOn w:val="a1"/>
    <w:uiPriority w:val="39"/>
    <w:qFormat/>
    <w:rsid w:val="00B962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0"/>
    <w:link w:val="ab"/>
    <w:uiPriority w:val="99"/>
    <w:rsid w:val="00B96233"/>
    <w:rPr>
      <w:rFonts w:ascii="Times New Roman" w:eastAsia="仿宋_GB2312" w:hAnsi="Times New Roman" w:cs="Times New Roman"/>
      <w:sz w:val="18"/>
      <w:szCs w:val="18"/>
    </w:rPr>
  </w:style>
  <w:style w:type="character" w:customStyle="1" w:styleId="aa">
    <w:name w:val="页脚 字符"/>
    <w:basedOn w:val="a0"/>
    <w:link w:val="a9"/>
    <w:qFormat/>
    <w:rsid w:val="00B96233"/>
    <w:rPr>
      <w:rFonts w:ascii="Times New Roman" w:eastAsia="仿宋_GB2312" w:hAnsi="Times New Roman" w:cs="Times New Roman"/>
      <w:sz w:val="18"/>
      <w:szCs w:val="18"/>
    </w:rPr>
  </w:style>
  <w:style w:type="character" w:customStyle="1" w:styleId="a8">
    <w:name w:val="批注框文本 字符"/>
    <w:basedOn w:val="a0"/>
    <w:link w:val="a7"/>
    <w:uiPriority w:val="99"/>
    <w:semiHidden/>
    <w:qFormat/>
    <w:rsid w:val="00B96233"/>
    <w:rPr>
      <w:rFonts w:ascii="Times New Roman" w:eastAsia="仿宋_GB2312" w:hAnsi="Times New Roman" w:cs="Times New Roman"/>
      <w:sz w:val="18"/>
      <w:szCs w:val="18"/>
    </w:rPr>
  </w:style>
  <w:style w:type="character" w:customStyle="1" w:styleId="a6">
    <w:name w:val="批注文字 字符"/>
    <w:basedOn w:val="a0"/>
    <w:link w:val="a4"/>
    <w:qFormat/>
    <w:rsid w:val="00B96233"/>
    <w:rPr>
      <w:rFonts w:ascii="Times New Roman" w:eastAsia="仿宋_GB2312" w:hAnsi="Times New Roman" w:cs="Times New Roman"/>
      <w:sz w:val="32"/>
      <w:szCs w:val="20"/>
    </w:rPr>
  </w:style>
  <w:style w:type="character" w:customStyle="1" w:styleId="a5">
    <w:name w:val="批注主题 字符"/>
    <w:basedOn w:val="a6"/>
    <w:link w:val="a3"/>
    <w:uiPriority w:val="99"/>
    <w:semiHidden/>
    <w:qFormat/>
    <w:rsid w:val="00B96233"/>
    <w:rPr>
      <w:rFonts w:ascii="Times New Roman" w:eastAsia="仿宋_GB2312" w:hAnsi="Times New Roman" w:cs="Times New Roman"/>
      <w:b/>
      <w:bCs/>
      <w:sz w:val="32"/>
      <w:szCs w:val="20"/>
    </w:rPr>
  </w:style>
  <w:style w:type="character" w:styleId="af">
    <w:name w:val="page number"/>
    <w:basedOn w:val="a0"/>
    <w:rsid w:val="006B2A64"/>
    <w:rPr>
      <w:rFonts w:eastAsia="宋体"/>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342</Words>
  <Characters>1956</Characters>
  <Application>Microsoft Office Word</Application>
  <DocSecurity>0</DocSecurity>
  <Lines>16</Lines>
  <Paragraphs>4</Paragraphs>
  <ScaleCrop>false</ScaleCrop>
  <Company>CMB China HeadOffice</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李春艳/01168307</dc:creator>
  <cp:lastModifiedBy>缪</cp:lastModifiedBy>
  <cp:revision>8</cp:revision>
  <dcterms:created xsi:type="dcterms:W3CDTF">2021-03-03T08:52:00Z</dcterms:created>
  <dcterms:modified xsi:type="dcterms:W3CDTF">2021-07-13T08:32:00Z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